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9420E" w14:textId="77777777" w:rsidR="00F73DD2" w:rsidRDefault="00F73DD2" w:rsidP="00F73DD2">
      <w:pPr>
        <w:jc w:val="both"/>
        <w:rPr>
          <w:rFonts w:ascii="Times New Roman" w:hAnsi="Times New Roman" w:cs="Times New Roman"/>
        </w:rPr>
      </w:pPr>
      <w:bookmarkStart w:id="0" w:name="_MailEndCompose"/>
      <w:bookmarkEnd w:id="0"/>
      <w:r>
        <w:rPr>
          <w:rFonts w:hint="eastAsia"/>
          <w:color w:val="1F497D"/>
          <w:sz w:val="22"/>
          <w:szCs w:val="22"/>
        </w:rPr>
        <w:t>日本製薬団体連合会</w:t>
      </w:r>
    </w:p>
    <w:p w14:paraId="7927E6DA" w14:textId="77777777" w:rsidR="00F73DD2" w:rsidRDefault="00F73DD2" w:rsidP="00F73DD2">
      <w:pPr>
        <w:jc w:val="both"/>
        <w:rPr>
          <w:rFonts w:ascii="Times New Roman" w:hAnsi="Times New Roman" w:cs="Times New Roman"/>
        </w:rPr>
      </w:pPr>
      <w:r>
        <w:rPr>
          <w:rFonts w:hint="eastAsia"/>
          <w:color w:val="1F497D"/>
          <w:sz w:val="22"/>
          <w:szCs w:val="22"/>
        </w:rPr>
        <w:t>日本製薬工業協会</w:t>
      </w:r>
    </w:p>
    <w:p w14:paraId="0AD03C40" w14:textId="77777777" w:rsidR="00F73DD2" w:rsidRDefault="00F73DD2" w:rsidP="00F73DD2">
      <w:pPr>
        <w:jc w:val="both"/>
        <w:rPr>
          <w:rFonts w:ascii="Times New Roman" w:hAnsi="Times New Roman" w:cs="Times New Roman"/>
        </w:rPr>
      </w:pPr>
      <w:r>
        <w:rPr>
          <w:rFonts w:hint="eastAsia"/>
          <w:color w:val="1F497D"/>
          <w:sz w:val="22"/>
          <w:szCs w:val="22"/>
        </w:rPr>
        <w:t>米国研究製薬工業協会</w:t>
      </w:r>
    </w:p>
    <w:p w14:paraId="71A40AE2" w14:textId="77777777" w:rsidR="00F73DD2" w:rsidRDefault="00F73DD2" w:rsidP="00F73DD2">
      <w:pPr>
        <w:jc w:val="both"/>
        <w:rPr>
          <w:rFonts w:ascii="Times New Roman" w:hAnsi="Times New Roman" w:cs="Times New Roman"/>
        </w:rPr>
      </w:pPr>
      <w:r>
        <w:rPr>
          <w:rFonts w:hint="eastAsia"/>
          <w:color w:val="1F497D"/>
          <w:sz w:val="22"/>
          <w:szCs w:val="22"/>
        </w:rPr>
        <w:t>欧州製薬団体連合会</w:t>
      </w:r>
    </w:p>
    <w:p w14:paraId="3D4283AD" w14:textId="77777777" w:rsidR="00F73DD2" w:rsidRDefault="00F73DD2" w:rsidP="00F73DD2">
      <w:pPr>
        <w:jc w:val="both"/>
        <w:rPr>
          <w:rFonts w:ascii="Times New Roman" w:hAnsi="Times New Roman" w:cs="Times New Roman"/>
        </w:rPr>
      </w:pPr>
      <w:r>
        <w:rPr>
          <w:rFonts w:hint="eastAsia"/>
          <w:color w:val="1F497D"/>
          <w:sz w:val="22"/>
          <w:szCs w:val="22"/>
        </w:rPr>
        <w:t>日本医療機器産業連合会</w:t>
      </w:r>
    </w:p>
    <w:p w14:paraId="3BC25C30" w14:textId="77777777" w:rsidR="00F73DD2" w:rsidRDefault="00F73DD2" w:rsidP="00F73DD2">
      <w:pPr>
        <w:jc w:val="both"/>
        <w:rPr>
          <w:rFonts w:ascii="Times New Roman" w:hAnsi="Times New Roman" w:cs="Times New Roman"/>
        </w:rPr>
      </w:pPr>
      <w:r>
        <w:rPr>
          <w:rFonts w:hint="eastAsia"/>
          <w:color w:val="1F497D"/>
          <w:sz w:val="22"/>
          <w:szCs w:val="22"/>
        </w:rPr>
        <w:t>米国医療機器・</w:t>
      </w:r>
      <w:r>
        <w:rPr>
          <w:rFonts w:ascii="游ゴシック" w:eastAsia="游ゴシック" w:hAnsi="游ゴシック" w:hint="eastAsia"/>
          <w:color w:val="1F497D"/>
          <w:sz w:val="22"/>
          <w:szCs w:val="22"/>
        </w:rPr>
        <w:t>IVD</w:t>
      </w:r>
      <w:r>
        <w:rPr>
          <w:rFonts w:hint="eastAsia"/>
          <w:color w:val="1F497D"/>
          <w:sz w:val="22"/>
          <w:szCs w:val="22"/>
        </w:rPr>
        <w:t>工業会</w:t>
      </w:r>
    </w:p>
    <w:p w14:paraId="2A577D33" w14:textId="77777777" w:rsidR="00F73DD2" w:rsidRDefault="00F73DD2" w:rsidP="00F73DD2">
      <w:pPr>
        <w:jc w:val="both"/>
        <w:rPr>
          <w:rFonts w:ascii="Times New Roman" w:hAnsi="Times New Roman" w:cs="Times New Roman"/>
        </w:rPr>
      </w:pPr>
      <w:r>
        <w:rPr>
          <w:rFonts w:hint="eastAsia"/>
          <w:color w:val="1F497D"/>
          <w:sz w:val="22"/>
          <w:szCs w:val="22"/>
        </w:rPr>
        <w:t>欧州ビジネス協会医療機器・</w:t>
      </w:r>
      <w:r>
        <w:rPr>
          <w:rFonts w:ascii="游ゴシック" w:eastAsia="游ゴシック" w:hAnsi="游ゴシック" w:hint="eastAsia"/>
          <w:color w:val="1F497D"/>
          <w:sz w:val="22"/>
          <w:szCs w:val="22"/>
        </w:rPr>
        <w:t>IVD</w:t>
      </w:r>
      <w:r>
        <w:rPr>
          <w:rFonts w:hint="eastAsia"/>
          <w:color w:val="1F497D"/>
          <w:sz w:val="22"/>
          <w:szCs w:val="22"/>
        </w:rPr>
        <w:t>委員会</w:t>
      </w:r>
    </w:p>
    <w:p w14:paraId="796AC63F" w14:textId="77777777" w:rsidR="00F73DD2" w:rsidRDefault="00F73DD2" w:rsidP="00F73DD2">
      <w:pPr>
        <w:jc w:val="both"/>
        <w:rPr>
          <w:rFonts w:ascii="Times New Roman" w:hAnsi="Times New Roman" w:cs="Times New Roman"/>
        </w:rPr>
      </w:pPr>
      <w:r>
        <w:rPr>
          <w:rFonts w:hint="eastAsia"/>
          <w:color w:val="1F497D"/>
          <w:sz w:val="22"/>
          <w:szCs w:val="22"/>
        </w:rPr>
        <w:t>窓口ご担当者さま　各位</w:t>
      </w:r>
    </w:p>
    <w:p w14:paraId="10444BFC" w14:textId="77777777" w:rsidR="00F73DD2" w:rsidRDefault="00F73DD2" w:rsidP="00F73DD2">
      <w:pPr>
        <w:jc w:val="both"/>
        <w:rPr>
          <w:rFonts w:ascii="Times New Roman" w:hAnsi="Times New Roman" w:cs="Times New Roman"/>
        </w:rPr>
      </w:pPr>
      <w:r>
        <w:rPr>
          <w:rFonts w:hint="eastAsia"/>
          <w:color w:val="1F497D"/>
          <w:sz w:val="18"/>
          <w:szCs w:val="18"/>
        </w:rPr>
        <w:t>（</w:t>
      </w:r>
      <w:r>
        <w:rPr>
          <w:rFonts w:ascii="ＭＳ 明朝" w:eastAsia="ＭＳ 明朝" w:hAnsi="ＭＳ 明朝" w:hint="eastAsia"/>
          <w:color w:val="1F497D"/>
          <w:sz w:val="18"/>
          <w:szCs w:val="18"/>
        </w:rPr>
        <w:t>※</w:t>
      </w:r>
      <w:r>
        <w:rPr>
          <w:rFonts w:ascii="游ゴシック" w:eastAsia="游ゴシック" w:hAnsi="游ゴシック" w:hint="eastAsia"/>
          <w:color w:val="1F497D"/>
          <w:sz w:val="18"/>
          <w:szCs w:val="18"/>
        </w:rPr>
        <w:t>Bcc</w:t>
      </w:r>
      <w:r>
        <w:rPr>
          <w:rFonts w:hint="eastAsia"/>
          <w:color w:val="1F497D"/>
          <w:sz w:val="18"/>
          <w:szCs w:val="18"/>
        </w:rPr>
        <w:t>にて各団体の窓口ご担当者様宛てにお送りしております）</w:t>
      </w:r>
    </w:p>
    <w:p w14:paraId="2723C802" w14:textId="77777777" w:rsidR="00F73DD2" w:rsidRDefault="00F73DD2" w:rsidP="00F73DD2">
      <w:pPr>
        <w:jc w:val="both"/>
        <w:rPr>
          <w:rFonts w:ascii="Times New Roman" w:hAnsi="Times New Roman" w:cs="Times New Roman"/>
        </w:rPr>
      </w:pPr>
      <w:r>
        <w:rPr>
          <w:rFonts w:ascii="Times New Roman" w:hAnsi="Times New Roman" w:cs="Times New Roman"/>
          <w:color w:val="1F497D"/>
          <w:sz w:val="21"/>
          <w:szCs w:val="21"/>
        </w:rPr>
        <w:t> </w:t>
      </w:r>
    </w:p>
    <w:p w14:paraId="22BCB6D1" w14:textId="77777777" w:rsidR="00F73DD2" w:rsidRDefault="00F73DD2" w:rsidP="00F73DD2">
      <w:pPr>
        <w:jc w:val="both"/>
        <w:rPr>
          <w:rFonts w:ascii="Times New Roman" w:hAnsi="Times New Roman" w:cs="Times New Roman"/>
        </w:rPr>
      </w:pPr>
      <w:r>
        <w:rPr>
          <w:rFonts w:hint="eastAsia"/>
          <w:color w:val="1F497D"/>
          <w:sz w:val="22"/>
          <w:szCs w:val="22"/>
        </w:rPr>
        <w:t>平素より大変お世話になっております。厚労省医政局経済課の前沢です。</w:t>
      </w:r>
    </w:p>
    <w:p w14:paraId="3CBE2B58" w14:textId="77777777" w:rsidR="00F73DD2" w:rsidRDefault="00F73DD2" w:rsidP="00F73DD2">
      <w:pPr>
        <w:jc w:val="both"/>
        <w:rPr>
          <w:rFonts w:ascii="Times New Roman" w:hAnsi="Times New Roman" w:cs="Times New Roman"/>
        </w:rPr>
      </w:pPr>
      <w:r>
        <w:rPr>
          <w:rFonts w:ascii="Times New Roman" w:hAnsi="Times New Roman" w:cs="Times New Roman"/>
          <w:color w:val="1F497D"/>
          <w:sz w:val="21"/>
          <w:szCs w:val="21"/>
        </w:rPr>
        <w:t> </w:t>
      </w:r>
    </w:p>
    <w:p w14:paraId="6691AA61" w14:textId="77777777" w:rsidR="00F73DD2" w:rsidRDefault="00F73DD2" w:rsidP="00F73DD2">
      <w:pPr>
        <w:jc w:val="both"/>
        <w:rPr>
          <w:rFonts w:ascii="Times New Roman" w:hAnsi="Times New Roman" w:cs="Times New Roman"/>
        </w:rPr>
      </w:pPr>
      <w:r>
        <w:rPr>
          <w:rFonts w:hint="eastAsia"/>
          <w:color w:val="1F497D"/>
          <w:sz w:val="22"/>
          <w:szCs w:val="22"/>
        </w:rPr>
        <w:t>個人情報保護法改正に係る意見募集について、以下のとおり担当部署から連絡がございました。</w:t>
      </w:r>
    </w:p>
    <w:p w14:paraId="7D423C27" w14:textId="77777777" w:rsidR="00F73DD2" w:rsidRDefault="00F73DD2" w:rsidP="00F73DD2">
      <w:pPr>
        <w:jc w:val="both"/>
        <w:rPr>
          <w:rFonts w:ascii="Times New Roman" w:hAnsi="Times New Roman" w:cs="Times New Roman"/>
        </w:rPr>
      </w:pPr>
      <w:r>
        <w:rPr>
          <w:rFonts w:hint="eastAsia"/>
          <w:color w:val="1F497D"/>
          <w:sz w:val="22"/>
          <w:szCs w:val="22"/>
        </w:rPr>
        <w:t>お手数をおかけいたしますが、貴会内及び傘下団体へ周知くださいますようお願い申し上げます。</w:t>
      </w:r>
    </w:p>
    <w:p w14:paraId="710A9A1A" w14:textId="77777777" w:rsidR="00F73DD2" w:rsidRDefault="00F73DD2" w:rsidP="00F73DD2">
      <w:pPr>
        <w:jc w:val="both"/>
        <w:rPr>
          <w:rFonts w:ascii="Times New Roman" w:hAnsi="Times New Roman" w:cs="Times New Roman"/>
        </w:rPr>
      </w:pPr>
      <w:r>
        <w:rPr>
          <w:rFonts w:ascii="Times New Roman" w:hAnsi="Times New Roman" w:cs="Times New Roman"/>
          <w:color w:val="1F497D"/>
          <w:sz w:val="21"/>
          <w:szCs w:val="21"/>
        </w:rPr>
        <w:t> </w:t>
      </w:r>
    </w:p>
    <w:p w14:paraId="3EC6D40D" w14:textId="77777777" w:rsidR="00F73DD2" w:rsidRDefault="00F73DD2" w:rsidP="00F73DD2">
      <w:pPr>
        <w:jc w:val="both"/>
        <w:rPr>
          <w:rFonts w:ascii="Times New Roman" w:hAnsi="Times New Roman" w:cs="Times New Roman"/>
        </w:rPr>
      </w:pPr>
      <w:r>
        <w:rPr>
          <w:rFonts w:hint="eastAsia"/>
          <w:color w:val="1F497D"/>
          <w:sz w:val="22"/>
          <w:szCs w:val="22"/>
        </w:rPr>
        <w:t>～～～以下、医政局総務課</w:t>
      </w:r>
      <w:r>
        <w:rPr>
          <w:rFonts w:ascii="游ゴシック" w:eastAsia="游ゴシック" w:hAnsi="游ゴシック" w:hint="eastAsia"/>
          <w:color w:val="1F497D"/>
          <w:sz w:val="22"/>
          <w:szCs w:val="22"/>
        </w:rPr>
        <w:t xml:space="preserve"> </w:t>
      </w:r>
      <w:r>
        <w:rPr>
          <w:rFonts w:hint="eastAsia"/>
          <w:color w:val="1F497D"/>
          <w:sz w:val="22"/>
          <w:szCs w:val="22"/>
        </w:rPr>
        <w:t>医療情報化推進室より～～～</w:t>
      </w:r>
    </w:p>
    <w:p w14:paraId="6CC1D342" w14:textId="77777777" w:rsidR="00F73DD2" w:rsidRDefault="00F73DD2" w:rsidP="00F73DD2">
      <w:pPr>
        <w:jc w:val="both"/>
        <w:rPr>
          <w:rFonts w:ascii="Times New Roman" w:hAnsi="Times New Roman" w:cs="Times New Roman"/>
        </w:rPr>
      </w:pPr>
      <w:r>
        <w:rPr>
          <w:rFonts w:ascii="Times New Roman" w:hAnsi="Times New Roman" w:cs="Times New Roman"/>
          <w:color w:val="1F497D"/>
          <w:sz w:val="21"/>
          <w:szCs w:val="21"/>
        </w:rPr>
        <w:t> </w:t>
      </w:r>
    </w:p>
    <w:p w14:paraId="62D27154" w14:textId="77777777" w:rsidR="00F73DD2" w:rsidRDefault="00F73DD2" w:rsidP="00F73DD2">
      <w:pPr>
        <w:jc w:val="both"/>
        <w:rPr>
          <w:rFonts w:ascii="Times New Roman" w:hAnsi="Times New Roman" w:cs="Times New Roman"/>
        </w:rPr>
      </w:pPr>
      <w:r>
        <w:rPr>
          <w:rFonts w:hint="eastAsia"/>
          <w:sz w:val="22"/>
          <w:szCs w:val="22"/>
        </w:rPr>
        <w:t>日頃より、厚生労働行政の適切な運営にご尽力いただき、厚く御礼申し上げます。</w:t>
      </w:r>
    </w:p>
    <w:p w14:paraId="3E528227" w14:textId="77777777" w:rsidR="00F73DD2" w:rsidRDefault="00F73DD2" w:rsidP="00F73DD2">
      <w:pPr>
        <w:jc w:val="both"/>
        <w:rPr>
          <w:rFonts w:ascii="Times New Roman" w:hAnsi="Times New Roman" w:cs="Times New Roman"/>
        </w:rPr>
      </w:pPr>
      <w:r>
        <w:rPr>
          <w:rFonts w:hint="eastAsia"/>
          <w:sz w:val="22"/>
          <w:szCs w:val="22"/>
        </w:rPr>
        <w:t>個人情報の保護に関する法律（平成</w:t>
      </w:r>
      <w:r>
        <w:rPr>
          <w:rFonts w:ascii="游ゴシック" w:eastAsia="游ゴシック" w:hAnsi="游ゴシック" w:hint="eastAsia"/>
          <w:sz w:val="22"/>
          <w:szCs w:val="22"/>
        </w:rPr>
        <w:t>15</w:t>
      </w:r>
      <w:r>
        <w:rPr>
          <w:rFonts w:hint="eastAsia"/>
          <w:sz w:val="22"/>
          <w:szCs w:val="22"/>
        </w:rPr>
        <w:t>年法律第</w:t>
      </w:r>
      <w:r>
        <w:rPr>
          <w:rFonts w:ascii="游ゴシック" w:eastAsia="游ゴシック" w:hAnsi="游ゴシック" w:hint="eastAsia"/>
          <w:sz w:val="22"/>
          <w:szCs w:val="22"/>
        </w:rPr>
        <w:t>57</w:t>
      </w:r>
      <w:r>
        <w:rPr>
          <w:rFonts w:hint="eastAsia"/>
          <w:sz w:val="22"/>
          <w:szCs w:val="22"/>
        </w:rPr>
        <w:t>号）等においては、保健医療に関する個人情報の取扱いも含め、個人情報を取り扱う事業者の遵守すべき事項等が定められているところです。</w:t>
      </w:r>
    </w:p>
    <w:p w14:paraId="7E57D573" w14:textId="77777777" w:rsidR="00F73DD2" w:rsidRDefault="00F73DD2" w:rsidP="00F73DD2">
      <w:pPr>
        <w:jc w:val="both"/>
        <w:rPr>
          <w:rFonts w:ascii="Times New Roman" w:hAnsi="Times New Roman" w:cs="Times New Roman"/>
        </w:rPr>
      </w:pPr>
      <w:r>
        <w:rPr>
          <w:rFonts w:hint="eastAsia"/>
          <w:sz w:val="22"/>
          <w:szCs w:val="22"/>
        </w:rPr>
        <w:t>先週金曜に、個人情報保護委員会において「個人情報保護法</w:t>
      </w:r>
      <w:r>
        <w:rPr>
          <w:rFonts w:ascii="游ゴシック" w:eastAsia="游ゴシック" w:hAnsi="游ゴシック" w:hint="eastAsia"/>
          <w:sz w:val="22"/>
          <w:szCs w:val="22"/>
        </w:rPr>
        <w:t xml:space="preserve"> </w:t>
      </w:r>
      <w:r>
        <w:rPr>
          <w:rFonts w:hint="eastAsia"/>
          <w:sz w:val="22"/>
          <w:szCs w:val="22"/>
        </w:rPr>
        <w:t>いわゆる</w:t>
      </w:r>
      <w:r>
        <w:rPr>
          <w:rFonts w:ascii="游ゴシック" w:eastAsia="游ゴシック" w:hAnsi="游ゴシック" w:hint="eastAsia"/>
          <w:sz w:val="22"/>
          <w:szCs w:val="22"/>
        </w:rPr>
        <w:t>3</w:t>
      </w:r>
      <w:r>
        <w:rPr>
          <w:rFonts w:hint="eastAsia"/>
          <w:sz w:val="22"/>
          <w:szCs w:val="22"/>
        </w:rPr>
        <w:t>年ごと見直し</w:t>
      </w:r>
      <w:r>
        <w:rPr>
          <w:rFonts w:ascii="游ゴシック" w:eastAsia="游ゴシック" w:hAnsi="游ゴシック" w:hint="eastAsia"/>
          <w:sz w:val="22"/>
          <w:szCs w:val="22"/>
        </w:rPr>
        <w:t xml:space="preserve"> </w:t>
      </w:r>
      <w:r>
        <w:rPr>
          <w:rFonts w:hint="eastAsia"/>
          <w:sz w:val="22"/>
          <w:szCs w:val="22"/>
        </w:rPr>
        <w:t>制度改正大綱」がとりまとめられ、パブリックコメントが開始されておりますので、情報提供させていただきます。</w:t>
      </w:r>
    </w:p>
    <w:p w14:paraId="0AA4A154" w14:textId="77777777" w:rsidR="00F73DD2" w:rsidRDefault="00F73DD2" w:rsidP="00F73DD2">
      <w:pPr>
        <w:jc w:val="both"/>
        <w:rPr>
          <w:rFonts w:ascii="Times New Roman" w:hAnsi="Times New Roman" w:cs="Times New Roman"/>
        </w:rPr>
      </w:pPr>
      <w:r>
        <w:rPr>
          <w:rFonts w:ascii="Times New Roman" w:hAnsi="Times New Roman" w:cs="Times New Roman"/>
          <w:sz w:val="21"/>
          <w:szCs w:val="21"/>
        </w:rPr>
        <w:t> </w:t>
      </w:r>
    </w:p>
    <w:p w14:paraId="68CDD36D" w14:textId="77777777" w:rsidR="00F73DD2" w:rsidRDefault="00F73DD2" w:rsidP="00F73DD2">
      <w:pPr>
        <w:jc w:val="both"/>
        <w:rPr>
          <w:rFonts w:ascii="Times New Roman" w:hAnsi="Times New Roman" w:cs="Times New Roman"/>
        </w:rPr>
      </w:pPr>
      <w:r>
        <w:rPr>
          <w:rFonts w:hint="eastAsia"/>
          <w:b/>
          <w:bCs/>
          <w:sz w:val="22"/>
          <w:szCs w:val="22"/>
        </w:rPr>
        <w:t>【「個</w:t>
      </w:r>
      <w:r>
        <w:rPr>
          <w:rFonts w:ascii="Microsoft JhengHei" w:eastAsia="Microsoft JhengHei" w:hAnsi="Microsoft JhengHei" w:cs="Microsoft JhengHei" w:hint="eastAsia"/>
          <w:b/>
          <w:bCs/>
          <w:sz w:val="22"/>
          <w:szCs w:val="22"/>
        </w:rPr>
        <w:t>⼈</w:t>
      </w:r>
      <w:r>
        <w:rPr>
          <w:rFonts w:hint="eastAsia"/>
          <w:b/>
          <w:bCs/>
          <w:sz w:val="22"/>
          <w:szCs w:val="22"/>
        </w:rPr>
        <w:t>情報保護法</w:t>
      </w:r>
      <w:r>
        <w:rPr>
          <w:rFonts w:ascii="游ゴシック" w:eastAsia="游ゴシック" w:hAnsi="游ゴシック" w:hint="eastAsia"/>
          <w:b/>
          <w:bCs/>
          <w:sz w:val="22"/>
          <w:szCs w:val="22"/>
        </w:rPr>
        <w:t> </w:t>
      </w:r>
      <w:r>
        <w:rPr>
          <w:rFonts w:hint="eastAsia"/>
          <w:b/>
          <w:bCs/>
          <w:sz w:val="22"/>
          <w:szCs w:val="22"/>
        </w:rPr>
        <w:t>いわゆる</w:t>
      </w:r>
      <w:r>
        <w:rPr>
          <w:rFonts w:ascii="游ゴシック" w:eastAsia="游ゴシック" w:hAnsi="游ゴシック" w:hint="eastAsia"/>
          <w:b/>
          <w:bCs/>
          <w:sz w:val="22"/>
          <w:szCs w:val="22"/>
        </w:rPr>
        <w:t>3</w:t>
      </w:r>
      <w:r>
        <w:rPr>
          <w:rFonts w:hint="eastAsia"/>
          <w:b/>
          <w:bCs/>
          <w:sz w:val="22"/>
          <w:szCs w:val="22"/>
        </w:rPr>
        <w:t>年ごと見直し</w:t>
      </w:r>
      <w:r>
        <w:rPr>
          <w:rFonts w:ascii="游ゴシック" w:eastAsia="游ゴシック" w:hAnsi="游ゴシック" w:hint="eastAsia"/>
          <w:b/>
          <w:bCs/>
          <w:sz w:val="22"/>
          <w:szCs w:val="22"/>
        </w:rPr>
        <w:t> </w:t>
      </w:r>
      <w:r>
        <w:rPr>
          <w:rFonts w:hint="eastAsia"/>
          <w:b/>
          <w:bCs/>
          <w:sz w:val="22"/>
          <w:szCs w:val="22"/>
        </w:rPr>
        <w:t>制度改正大綱」の公表及び同大綱に対する意見募集】</w:t>
      </w:r>
    </w:p>
    <w:p w14:paraId="3B34FA7A" w14:textId="77777777" w:rsidR="00F73DD2" w:rsidRDefault="00F73DD2" w:rsidP="00F73DD2">
      <w:pPr>
        <w:jc w:val="both"/>
        <w:rPr>
          <w:rFonts w:ascii="Times New Roman" w:hAnsi="Times New Roman" w:cs="Times New Roman"/>
        </w:rPr>
      </w:pPr>
      <w:hyperlink r:id="rId4" w:history="1">
        <w:r>
          <w:rPr>
            <w:rStyle w:val="a3"/>
            <w:rFonts w:ascii="游ゴシック" w:eastAsia="游ゴシック" w:hAnsi="游ゴシック" w:cs="Times New Roman" w:hint="eastAsia"/>
            <w:b/>
            <w:bCs/>
            <w:color w:val="0563C1"/>
            <w:sz w:val="22"/>
            <w:szCs w:val="22"/>
          </w:rPr>
          <w:t>https://www.ppc.go.jp/news/press/2019/20191213/</w:t>
        </w:r>
      </w:hyperlink>
    </w:p>
    <w:p w14:paraId="7A79FA26" w14:textId="77777777" w:rsidR="00F73DD2" w:rsidRDefault="00F73DD2" w:rsidP="00F73DD2">
      <w:pPr>
        <w:jc w:val="both"/>
        <w:rPr>
          <w:rFonts w:ascii="Times New Roman" w:hAnsi="Times New Roman" w:cs="Times New Roman"/>
        </w:rPr>
      </w:pPr>
      <w:r>
        <w:rPr>
          <w:rFonts w:hint="eastAsia"/>
          <w:b/>
          <w:bCs/>
          <w:sz w:val="22"/>
          <w:szCs w:val="22"/>
        </w:rPr>
        <w:lastRenderedPageBreak/>
        <w:t>（意見募集期間：令和元年</w:t>
      </w:r>
      <w:r>
        <w:rPr>
          <w:rFonts w:ascii="游ゴシック" w:eastAsia="游ゴシック" w:hAnsi="游ゴシック" w:hint="eastAsia"/>
          <w:b/>
          <w:bCs/>
          <w:sz w:val="22"/>
          <w:szCs w:val="22"/>
        </w:rPr>
        <w:t>12</w:t>
      </w:r>
      <w:r>
        <w:rPr>
          <w:rFonts w:hint="eastAsia"/>
          <w:b/>
          <w:bCs/>
          <w:sz w:val="22"/>
          <w:szCs w:val="22"/>
        </w:rPr>
        <w:t>月</w:t>
      </w:r>
      <w:r>
        <w:rPr>
          <w:rFonts w:ascii="游ゴシック" w:eastAsia="游ゴシック" w:hAnsi="游ゴシック" w:hint="eastAsia"/>
          <w:b/>
          <w:bCs/>
          <w:sz w:val="22"/>
          <w:szCs w:val="22"/>
        </w:rPr>
        <w:t>13</w:t>
      </w:r>
      <w:r>
        <w:rPr>
          <w:rFonts w:hint="eastAsia"/>
          <w:b/>
          <w:bCs/>
          <w:sz w:val="22"/>
          <w:szCs w:val="22"/>
        </w:rPr>
        <w:t>日（金）～令和２年１月</w:t>
      </w:r>
      <w:r>
        <w:rPr>
          <w:rFonts w:ascii="游ゴシック" w:eastAsia="游ゴシック" w:hAnsi="游ゴシック" w:hint="eastAsia"/>
          <w:b/>
          <w:bCs/>
          <w:sz w:val="22"/>
          <w:szCs w:val="22"/>
        </w:rPr>
        <w:t>14</w:t>
      </w:r>
      <w:r>
        <w:rPr>
          <w:rFonts w:hint="eastAsia"/>
          <w:b/>
          <w:bCs/>
          <w:sz w:val="22"/>
          <w:szCs w:val="22"/>
        </w:rPr>
        <w:t>日（火））</w:t>
      </w:r>
    </w:p>
    <w:p w14:paraId="347E9039" w14:textId="77777777" w:rsidR="00F73DD2" w:rsidRDefault="00F73DD2" w:rsidP="00F73DD2">
      <w:pPr>
        <w:jc w:val="both"/>
        <w:rPr>
          <w:rFonts w:ascii="Times New Roman" w:hAnsi="Times New Roman" w:cs="Times New Roman"/>
        </w:rPr>
      </w:pPr>
      <w:r>
        <w:rPr>
          <w:rFonts w:ascii="Times New Roman" w:hAnsi="Times New Roman" w:cs="Times New Roman"/>
          <w:sz w:val="21"/>
          <w:szCs w:val="21"/>
        </w:rPr>
        <w:t> </w:t>
      </w:r>
    </w:p>
    <w:p w14:paraId="766F9D77" w14:textId="77777777" w:rsidR="00F73DD2" w:rsidRDefault="00F73DD2" w:rsidP="00F73DD2">
      <w:pPr>
        <w:jc w:val="both"/>
        <w:rPr>
          <w:rFonts w:ascii="Times New Roman" w:hAnsi="Times New Roman" w:cs="Times New Roman"/>
        </w:rPr>
      </w:pPr>
      <w:r>
        <w:rPr>
          <w:rFonts w:hint="eastAsia"/>
          <w:sz w:val="22"/>
          <w:szCs w:val="22"/>
        </w:rPr>
        <w:t>今後は、このパブリックコメントでの御意見等も踏まえ、法律による対応を行う事項については、制度設計の細部等について法案化の作業を進め、来年の通常国会への個人情報保護法改正案の提出を目指すこととされております。</w:t>
      </w:r>
    </w:p>
    <w:p w14:paraId="32F8D85D" w14:textId="77777777" w:rsidR="00F73DD2" w:rsidRDefault="00F73DD2" w:rsidP="00F73DD2">
      <w:pPr>
        <w:jc w:val="both"/>
        <w:rPr>
          <w:rFonts w:ascii="Times New Roman" w:hAnsi="Times New Roman" w:cs="Times New Roman"/>
        </w:rPr>
      </w:pPr>
      <w:r>
        <w:rPr>
          <w:rFonts w:ascii="Times New Roman" w:hAnsi="Times New Roman" w:cs="Times New Roman"/>
          <w:sz w:val="21"/>
          <w:szCs w:val="21"/>
        </w:rPr>
        <w:t> </w:t>
      </w:r>
    </w:p>
    <w:p w14:paraId="0F9144A0" w14:textId="77777777" w:rsidR="00F73DD2" w:rsidRDefault="00F73DD2" w:rsidP="00F73DD2">
      <w:pPr>
        <w:jc w:val="both"/>
        <w:rPr>
          <w:rFonts w:ascii="Times New Roman" w:hAnsi="Times New Roman" w:cs="Times New Roman"/>
        </w:rPr>
      </w:pPr>
      <w:r>
        <w:rPr>
          <w:rFonts w:hint="eastAsia"/>
          <w:sz w:val="22"/>
          <w:szCs w:val="22"/>
        </w:rPr>
        <w:t>当該大綱には、</w:t>
      </w:r>
    </w:p>
    <w:p w14:paraId="5302639F" w14:textId="77777777" w:rsidR="00F73DD2" w:rsidRDefault="00F73DD2" w:rsidP="00F73DD2">
      <w:pPr>
        <w:jc w:val="both"/>
        <w:rPr>
          <w:rFonts w:ascii="Times New Roman" w:hAnsi="Times New Roman" w:cs="Times New Roman"/>
        </w:rPr>
      </w:pPr>
      <w:r>
        <w:rPr>
          <w:rFonts w:hint="eastAsia"/>
          <w:sz w:val="22"/>
          <w:szCs w:val="22"/>
        </w:rPr>
        <w:t>・開示請求を受けた場合の開示のデジタル化（</w:t>
      </w:r>
      <w:r>
        <w:rPr>
          <w:rFonts w:ascii="游ゴシック" w:eastAsia="游ゴシック" w:hAnsi="游ゴシック" w:hint="eastAsia"/>
          <w:sz w:val="22"/>
          <w:szCs w:val="22"/>
        </w:rPr>
        <w:t>P9</w:t>
      </w:r>
      <w:r>
        <w:rPr>
          <w:rFonts w:hint="eastAsia"/>
          <w:sz w:val="22"/>
          <w:szCs w:val="22"/>
        </w:rPr>
        <w:t>・</w:t>
      </w:r>
      <w:r>
        <w:rPr>
          <w:rFonts w:ascii="游ゴシック" w:eastAsia="游ゴシック" w:hAnsi="游ゴシック" w:hint="eastAsia"/>
          <w:sz w:val="22"/>
          <w:szCs w:val="22"/>
        </w:rPr>
        <w:t>10</w:t>
      </w:r>
      <w:r>
        <w:rPr>
          <w:rFonts w:hint="eastAsia"/>
          <w:sz w:val="22"/>
          <w:szCs w:val="22"/>
        </w:rPr>
        <w:t>）</w:t>
      </w:r>
    </w:p>
    <w:p w14:paraId="1DB4BF21" w14:textId="77777777" w:rsidR="00F73DD2" w:rsidRDefault="00F73DD2" w:rsidP="00F73DD2">
      <w:pPr>
        <w:jc w:val="both"/>
        <w:rPr>
          <w:rFonts w:ascii="Times New Roman" w:hAnsi="Times New Roman" w:cs="Times New Roman"/>
        </w:rPr>
      </w:pPr>
      <w:r>
        <w:rPr>
          <w:rFonts w:hint="eastAsia"/>
          <w:sz w:val="22"/>
          <w:szCs w:val="22"/>
        </w:rPr>
        <w:t>・６ヶ月以内に削除するデータも開示等の対象とする（</w:t>
      </w:r>
      <w:r>
        <w:rPr>
          <w:rFonts w:ascii="游ゴシック" w:eastAsia="游ゴシック" w:hAnsi="游ゴシック" w:hint="eastAsia"/>
          <w:sz w:val="22"/>
          <w:szCs w:val="22"/>
        </w:rPr>
        <w:t>P10</w:t>
      </w:r>
      <w:r>
        <w:rPr>
          <w:rFonts w:hint="eastAsia"/>
          <w:sz w:val="22"/>
          <w:szCs w:val="22"/>
        </w:rPr>
        <w:t>・</w:t>
      </w:r>
      <w:r>
        <w:rPr>
          <w:rFonts w:ascii="游ゴシック" w:eastAsia="游ゴシック" w:hAnsi="游ゴシック" w:hint="eastAsia"/>
          <w:sz w:val="22"/>
          <w:szCs w:val="22"/>
        </w:rPr>
        <w:t>11</w:t>
      </w:r>
      <w:r>
        <w:rPr>
          <w:rFonts w:hint="eastAsia"/>
          <w:sz w:val="22"/>
          <w:szCs w:val="22"/>
        </w:rPr>
        <w:t>）</w:t>
      </w:r>
    </w:p>
    <w:p w14:paraId="3A150BD6" w14:textId="77777777" w:rsidR="00F73DD2" w:rsidRDefault="00F73DD2" w:rsidP="00F73DD2">
      <w:pPr>
        <w:jc w:val="both"/>
        <w:rPr>
          <w:rFonts w:ascii="Times New Roman" w:hAnsi="Times New Roman" w:cs="Times New Roman"/>
        </w:rPr>
      </w:pPr>
      <w:r>
        <w:rPr>
          <w:rFonts w:hint="eastAsia"/>
          <w:sz w:val="22"/>
          <w:szCs w:val="22"/>
        </w:rPr>
        <w:t>・漏洩等の際の報告と本人への通知の義務化（</w:t>
      </w:r>
      <w:r>
        <w:rPr>
          <w:rFonts w:ascii="游ゴシック" w:eastAsia="游ゴシック" w:hAnsi="游ゴシック" w:hint="eastAsia"/>
          <w:sz w:val="22"/>
          <w:szCs w:val="22"/>
        </w:rPr>
        <w:t>P14</w:t>
      </w:r>
      <w:r>
        <w:rPr>
          <w:rFonts w:hint="eastAsia"/>
          <w:sz w:val="22"/>
          <w:szCs w:val="22"/>
        </w:rPr>
        <w:t>）</w:t>
      </w:r>
    </w:p>
    <w:p w14:paraId="5473E915" w14:textId="77777777" w:rsidR="00F73DD2" w:rsidRDefault="00F73DD2" w:rsidP="00F73DD2">
      <w:pPr>
        <w:jc w:val="both"/>
        <w:rPr>
          <w:rFonts w:ascii="Times New Roman" w:hAnsi="Times New Roman" w:cs="Times New Roman"/>
        </w:rPr>
      </w:pPr>
      <w:r>
        <w:rPr>
          <w:rFonts w:hint="eastAsia"/>
          <w:sz w:val="22"/>
          <w:szCs w:val="22"/>
        </w:rPr>
        <w:t>・保有個人データに関する公表事項の充実（</w:t>
      </w:r>
      <w:r>
        <w:rPr>
          <w:rFonts w:ascii="游ゴシック" w:eastAsia="游ゴシック" w:hAnsi="游ゴシック" w:hint="eastAsia"/>
          <w:sz w:val="22"/>
          <w:szCs w:val="22"/>
        </w:rPr>
        <w:t>P20</w:t>
      </w:r>
      <w:r>
        <w:rPr>
          <w:rFonts w:hint="eastAsia"/>
          <w:sz w:val="22"/>
          <w:szCs w:val="22"/>
        </w:rPr>
        <w:t>）</w:t>
      </w:r>
    </w:p>
    <w:p w14:paraId="7DC1AA62" w14:textId="77777777" w:rsidR="00F73DD2" w:rsidRDefault="00F73DD2" w:rsidP="00F73DD2">
      <w:pPr>
        <w:jc w:val="both"/>
        <w:rPr>
          <w:rFonts w:ascii="Times New Roman" w:hAnsi="Times New Roman" w:cs="Times New Roman"/>
        </w:rPr>
      </w:pPr>
      <w:r>
        <w:rPr>
          <w:rFonts w:hint="eastAsia"/>
          <w:sz w:val="22"/>
          <w:szCs w:val="22"/>
        </w:rPr>
        <w:t>・「仮名化情報（仮称）」の創設（</w:t>
      </w:r>
      <w:r>
        <w:rPr>
          <w:rFonts w:ascii="游ゴシック" w:eastAsia="游ゴシック" w:hAnsi="游ゴシック" w:hint="eastAsia"/>
          <w:sz w:val="22"/>
          <w:szCs w:val="22"/>
        </w:rPr>
        <w:t>P21</w:t>
      </w:r>
      <w:r>
        <w:rPr>
          <w:rFonts w:hint="eastAsia"/>
          <w:sz w:val="22"/>
          <w:szCs w:val="22"/>
        </w:rPr>
        <w:t>）</w:t>
      </w:r>
    </w:p>
    <w:p w14:paraId="09B2770D" w14:textId="77777777" w:rsidR="00F73DD2" w:rsidRDefault="00F73DD2" w:rsidP="00F73DD2">
      <w:pPr>
        <w:jc w:val="both"/>
        <w:rPr>
          <w:rFonts w:ascii="Times New Roman" w:hAnsi="Times New Roman" w:cs="Times New Roman"/>
        </w:rPr>
      </w:pPr>
      <w:r>
        <w:rPr>
          <w:rFonts w:hint="eastAsia"/>
          <w:sz w:val="22"/>
          <w:szCs w:val="22"/>
        </w:rPr>
        <w:t>・公益目的による個人情報の取扱いに係る例外規定の運用の明確化（</w:t>
      </w:r>
      <w:r>
        <w:rPr>
          <w:rFonts w:ascii="游ゴシック" w:eastAsia="游ゴシック" w:hAnsi="游ゴシック" w:hint="eastAsia"/>
          <w:sz w:val="22"/>
          <w:szCs w:val="22"/>
        </w:rPr>
        <w:t>P22</w:t>
      </w:r>
      <w:r>
        <w:rPr>
          <w:rFonts w:hint="eastAsia"/>
          <w:sz w:val="22"/>
          <w:szCs w:val="22"/>
        </w:rPr>
        <w:t>・</w:t>
      </w:r>
      <w:r>
        <w:rPr>
          <w:rFonts w:ascii="游ゴシック" w:eastAsia="游ゴシック" w:hAnsi="游ゴシック" w:hint="eastAsia"/>
          <w:sz w:val="22"/>
          <w:szCs w:val="22"/>
        </w:rPr>
        <w:t>23</w:t>
      </w:r>
      <w:r>
        <w:rPr>
          <w:rFonts w:hint="eastAsia"/>
          <w:sz w:val="22"/>
          <w:szCs w:val="22"/>
        </w:rPr>
        <w:t>）</w:t>
      </w:r>
    </w:p>
    <w:p w14:paraId="1E8DF488" w14:textId="77777777" w:rsidR="00F73DD2" w:rsidRDefault="00F73DD2" w:rsidP="00F73DD2">
      <w:pPr>
        <w:jc w:val="both"/>
        <w:rPr>
          <w:rFonts w:ascii="Times New Roman" w:hAnsi="Times New Roman" w:cs="Times New Roman"/>
        </w:rPr>
      </w:pPr>
      <w:r>
        <w:rPr>
          <w:rFonts w:hint="eastAsia"/>
          <w:sz w:val="22"/>
          <w:szCs w:val="22"/>
        </w:rPr>
        <w:t>・外国の第三者への個人データの提供制限の強化（</w:t>
      </w:r>
      <w:r>
        <w:rPr>
          <w:rFonts w:ascii="游ゴシック" w:eastAsia="游ゴシック" w:hAnsi="游ゴシック" w:hint="eastAsia"/>
          <w:sz w:val="22"/>
          <w:szCs w:val="22"/>
        </w:rPr>
        <w:t>P29</w:t>
      </w:r>
      <w:r>
        <w:rPr>
          <w:rFonts w:hint="eastAsia"/>
          <w:sz w:val="22"/>
          <w:szCs w:val="22"/>
        </w:rPr>
        <w:t>・</w:t>
      </w:r>
      <w:r>
        <w:rPr>
          <w:rFonts w:ascii="游ゴシック" w:eastAsia="游ゴシック" w:hAnsi="游ゴシック" w:hint="eastAsia"/>
          <w:sz w:val="22"/>
          <w:szCs w:val="22"/>
        </w:rPr>
        <w:t>30</w:t>
      </w:r>
      <w:r>
        <w:rPr>
          <w:rFonts w:hint="eastAsia"/>
          <w:sz w:val="22"/>
          <w:szCs w:val="22"/>
        </w:rPr>
        <w:t>）</w:t>
      </w:r>
    </w:p>
    <w:p w14:paraId="46EAD1D5" w14:textId="77777777" w:rsidR="00F73DD2" w:rsidRDefault="00F73DD2" w:rsidP="00F73DD2">
      <w:pPr>
        <w:jc w:val="both"/>
        <w:rPr>
          <w:rFonts w:ascii="Times New Roman" w:hAnsi="Times New Roman" w:cs="Times New Roman"/>
        </w:rPr>
      </w:pPr>
      <w:r>
        <w:rPr>
          <w:rFonts w:hint="eastAsia"/>
          <w:sz w:val="22"/>
          <w:szCs w:val="22"/>
        </w:rPr>
        <w:t>・行政機関、独法等に係る法制との一元化（</w:t>
      </w:r>
      <w:r>
        <w:rPr>
          <w:rFonts w:ascii="游ゴシック" w:eastAsia="游ゴシック" w:hAnsi="游ゴシック" w:hint="eastAsia"/>
          <w:sz w:val="22"/>
          <w:szCs w:val="22"/>
        </w:rPr>
        <w:t>P32</w:t>
      </w:r>
      <w:r>
        <w:rPr>
          <w:rFonts w:hint="eastAsia"/>
          <w:sz w:val="22"/>
          <w:szCs w:val="22"/>
        </w:rPr>
        <w:t>）</w:t>
      </w:r>
    </w:p>
    <w:p w14:paraId="3980BCB5" w14:textId="77777777" w:rsidR="00F73DD2" w:rsidRDefault="00F73DD2" w:rsidP="00F73DD2">
      <w:pPr>
        <w:jc w:val="both"/>
        <w:rPr>
          <w:rFonts w:ascii="Times New Roman" w:hAnsi="Times New Roman" w:cs="Times New Roman"/>
        </w:rPr>
      </w:pPr>
      <w:r>
        <w:rPr>
          <w:rFonts w:hint="eastAsia"/>
          <w:sz w:val="22"/>
          <w:szCs w:val="22"/>
        </w:rPr>
        <w:t>・地方公共団体の個人情報保護制度の検討（</w:t>
      </w:r>
      <w:r>
        <w:rPr>
          <w:rFonts w:ascii="游ゴシック" w:eastAsia="游ゴシック" w:hAnsi="游ゴシック" w:hint="eastAsia"/>
          <w:sz w:val="22"/>
          <w:szCs w:val="22"/>
        </w:rPr>
        <w:t>P32</w:t>
      </w:r>
      <w:r>
        <w:rPr>
          <w:rFonts w:hint="eastAsia"/>
          <w:sz w:val="22"/>
          <w:szCs w:val="22"/>
        </w:rPr>
        <w:t>・</w:t>
      </w:r>
      <w:r>
        <w:rPr>
          <w:rFonts w:ascii="游ゴシック" w:eastAsia="游ゴシック" w:hAnsi="游ゴシック" w:hint="eastAsia"/>
          <w:sz w:val="22"/>
          <w:szCs w:val="22"/>
        </w:rPr>
        <w:t>33</w:t>
      </w:r>
      <w:r>
        <w:rPr>
          <w:rFonts w:hint="eastAsia"/>
          <w:sz w:val="22"/>
          <w:szCs w:val="22"/>
        </w:rPr>
        <w:t>）</w:t>
      </w:r>
    </w:p>
    <w:p w14:paraId="1AD44DEA" w14:textId="77777777" w:rsidR="00F73DD2" w:rsidRDefault="00F73DD2" w:rsidP="00F73DD2">
      <w:pPr>
        <w:jc w:val="both"/>
        <w:rPr>
          <w:rFonts w:ascii="Times New Roman" w:hAnsi="Times New Roman" w:cs="Times New Roman"/>
        </w:rPr>
      </w:pPr>
      <w:r>
        <w:rPr>
          <w:rFonts w:hint="eastAsia"/>
          <w:sz w:val="22"/>
          <w:szCs w:val="22"/>
        </w:rPr>
        <w:t>など、医療分野にも影響があると考えられる内容が含まれております。</w:t>
      </w:r>
    </w:p>
    <w:p w14:paraId="5DBDBB89" w14:textId="77777777" w:rsidR="00F73DD2" w:rsidRDefault="00F73DD2" w:rsidP="00F73DD2">
      <w:pPr>
        <w:jc w:val="both"/>
        <w:rPr>
          <w:rFonts w:ascii="Times New Roman" w:hAnsi="Times New Roman" w:cs="Times New Roman"/>
        </w:rPr>
      </w:pPr>
      <w:r>
        <w:rPr>
          <w:rFonts w:ascii="Times New Roman" w:hAnsi="Times New Roman" w:cs="Times New Roman"/>
          <w:sz w:val="21"/>
          <w:szCs w:val="21"/>
        </w:rPr>
        <w:t> </w:t>
      </w:r>
    </w:p>
    <w:p w14:paraId="52D05315" w14:textId="77777777" w:rsidR="00F73DD2" w:rsidRDefault="00F73DD2" w:rsidP="00F73DD2">
      <w:pPr>
        <w:jc w:val="both"/>
        <w:rPr>
          <w:rFonts w:ascii="Times New Roman" w:hAnsi="Times New Roman" w:cs="Times New Roman"/>
        </w:rPr>
      </w:pPr>
      <w:r>
        <w:rPr>
          <w:rFonts w:hint="eastAsia"/>
          <w:sz w:val="22"/>
          <w:szCs w:val="22"/>
        </w:rPr>
        <w:t>当省におきましても、可能な限り、医療関係団体の皆様のご意見を把握させていただきたいと考えておりますため、当該パブリックコメントに御意見を提出されます際には、当省の下記のメールアドレス宛、御意見の共有をいただけますと幸いに存じます。</w:t>
      </w:r>
    </w:p>
    <w:p w14:paraId="1D101E14" w14:textId="77777777" w:rsidR="00F73DD2" w:rsidRDefault="00F73DD2" w:rsidP="00F73DD2">
      <w:pPr>
        <w:jc w:val="both"/>
        <w:rPr>
          <w:rFonts w:ascii="Times New Roman" w:hAnsi="Times New Roman" w:cs="Times New Roman"/>
        </w:rPr>
      </w:pPr>
      <w:hyperlink r:id="rId5" w:history="1">
        <w:r>
          <w:rPr>
            <w:rStyle w:val="a3"/>
            <w:rFonts w:ascii="游ゴシック" w:eastAsia="游ゴシック" w:hAnsi="游ゴシック" w:cs="Times New Roman" w:hint="eastAsia"/>
            <w:color w:val="0563C1"/>
            <w:sz w:val="22"/>
            <w:szCs w:val="22"/>
          </w:rPr>
          <w:t>iryo-joho@mhlw.go.jp</w:t>
        </w:r>
      </w:hyperlink>
    </w:p>
    <w:p w14:paraId="0E5EA9C1" w14:textId="77777777" w:rsidR="00F73DD2" w:rsidRDefault="00F73DD2" w:rsidP="00F73DD2">
      <w:pPr>
        <w:jc w:val="both"/>
        <w:rPr>
          <w:rFonts w:ascii="Times New Roman" w:hAnsi="Times New Roman" w:cs="Times New Roman"/>
        </w:rPr>
      </w:pPr>
      <w:r>
        <w:rPr>
          <w:rFonts w:ascii="Times New Roman" w:hAnsi="Times New Roman" w:cs="Times New Roman"/>
          <w:color w:val="1F497D"/>
          <w:sz w:val="21"/>
          <w:szCs w:val="21"/>
        </w:rPr>
        <w:t> </w:t>
      </w:r>
    </w:p>
    <w:p w14:paraId="60A30556" w14:textId="77777777" w:rsidR="00F73DD2" w:rsidRDefault="00F73DD2" w:rsidP="00F73DD2">
      <w:pPr>
        <w:jc w:val="both"/>
        <w:rPr>
          <w:rFonts w:ascii="Times New Roman" w:hAnsi="Times New Roman" w:cs="Times New Roman"/>
        </w:rPr>
      </w:pPr>
      <w:r>
        <w:rPr>
          <w:rFonts w:hint="eastAsia"/>
          <w:sz w:val="22"/>
          <w:szCs w:val="22"/>
        </w:rPr>
        <w:t>何卒よろしくお願いいたします。</w:t>
      </w:r>
    </w:p>
    <w:p w14:paraId="6910A53B" w14:textId="77777777" w:rsidR="00F73DD2" w:rsidRDefault="00F73DD2" w:rsidP="00F73DD2">
      <w:pPr>
        <w:jc w:val="both"/>
        <w:rPr>
          <w:rFonts w:ascii="Times New Roman" w:hAnsi="Times New Roman" w:cs="Times New Roman"/>
        </w:rPr>
      </w:pPr>
      <w:r>
        <w:rPr>
          <w:rFonts w:ascii="Times New Roman" w:hAnsi="Times New Roman" w:cs="Times New Roman"/>
          <w:sz w:val="21"/>
          <w:szCs w:val="21"/>
        </w:rPr>
        <w:t> </w:t>
      </w:r>
    </w:p>
    <w:p w14:paraId="3E9FC557" w14:textId="77777777" w:rsidR="00F73DD2" w:rsidRDefault="00F73DD2" w:rsidP="00F73DD2">
      <w:pPr>
        <w:jc w:val="both"/>
        <w:rPr>
          <w:rFonts w:ascii="Times New Roman" w:hAnsi="Times New Roman" w:cs="Times New Roman"/>
        </w:rPr>
      </w:pPr>
      <w:r>
        <w:rPr>
          <w:rFonts w:hint="eastAsia"/>
          <w:sz w:val="22"/>
          <w:szCs w:val="22"/>
        </w:rPr>
        <w:lastRenderedPageBreak/>
        <w:t>本メールに関する問合せ先：</w:t>
      </w:r>
    </w:p>
    <w:p w14:paraId="12626C95" w14:textId="77777777" w:rsidR="00F73DD2" w:rsidRDefault="00F73DD2" w:rsidP="00F73DD2">
      <w:pPr>
        <w:jc w:val="both"/>
        <w:rPr>
          <w:rFonts w:ascii="Times New Roman" w:hAnsi="Times New Roman" w:cs="Times New Roman"/>
        </w:rPr>
      </w:pPr>
      <w:r>
        <w:rPr>
          <w:rFonts w:hint="eastAsia"/>
          <w:sz w:val="22"/>
          <w:szCs w:val="22"/>
        </w:rPr>
        <w:t>厚生労働省医政局総務課</w:t>
      </w:r>
      <w:r>
        <w:rPr>
          <w:rFonts w:ascii="游ゴシック" w:eastAsia="游ゴシック" w:hAnsi="游ゴシック" w:hint="eastAsia"/>
          <w:sz w:val="22"/>
          <w:szCs w:val="22"/>
        </w:rPr>
        <w:t xml:space="preserve"> </w:t>
      </w:r>
      <w:r>
        <w:rPr>
          <w:rFonts w:hint="eastAsia"/>
          <w:sz w:val="22"/>
          <w:szCs w:val="22"/>
        </w:rPr>
        <w:t>医療情報化推進室</w:t>
      </w:r>
      <w:r>
        <w:rPr>
          <w:rFonts w:ascii="游ゴシック" w:eastAsia="游ゴシック" w:hAnsi="游ゴシック" w:hint="eastAsia"/>
          <w:sz w:val="22"/>
          <w:szCs w:val="22"/>
        </w:rPr>
        <w:t xml:space="preserve"> </w:t>
      </w:r>
      <w:r>
        <w:rPr>
          <w:rFonts w:hint="eastAsia"/>
          <w:sz w:val="22"/>
          <w:szCs w:val="22"/>
        </w:rPr>
        <w:t>統括企画班</w:t>
      </w:r>
    </w:p>
    <w:p w14:paraId="64EC38AA" w14:textId="77777777" w:rsidR="00F73DD2" w:rsidRDefault="00F73DD2" w:rsidP="00F73DD2">
      <w:pPr>
        <w:jc w:val="both"/>
        <w:rPr>
          <w:rFonts w:ascii="Times New Roman" w:hAnsi="Times New Roman" w:cs="Times New Roman"/>
        </w:rPr>
      </w:pPr>
      <w:r>
        <w:rPr>
          <w:rFonts w:hint="eastAsia"/>
          <w:sz w:val="22"/>
          <w:szCs w:val="22"/>
        </w:rPr>
        <w:t>電話番号：　代表</w:t>
      </w:r>
      <w:r>
        <w:rPr>
          <w:rFonts w:ascii="游ゴシック" w:eastAsia="游ゴシック" w:hAnsi="游ゴシック" w:hint="eastAsia"/>
          <w:sz w:val="22"/>
          <w:szCs w:val="22"/>
        </w:rPr>
        <w:t>03-5253-1111</w:t>
      </w:r>
      <w:r>
        <w:rPr>
          <w:rFonts w:hint="eastAsia"/>
          <w:sz w:val="22"/>
          <w:szCs w:val="22"/>
        </w:rPr>
        <w:t>（内線</w:t>
      </w:r>
      <w:r>
        <w:rPr>
          <w:rFonts w:ascii="游ゴシック" w:eastAsia="游ゴシック" w:hAnsi="游ゴシック" w:hint="eastAsia"/>
          <w:sz w:val="22"/>
          <w:szCs w:val="22"/>
        </w:rPr>
        <w:t>4168</w:t>
      </w:r>
      <w:r>
        <w:rPr>
          <w:rFonts w:hint="eastAsia"/>
          <w:sz w:val="22"/>
          <w:szCs w:val="22"/>
        </w:rPr>
        <w:t>）</w:t>
      </w:r>
    </w:p>
    <w:p w14:paraId="5546B5DC" w14:textId="77777777" w:rsidR="00F73DD2" w:rsidRDefault="00F73DD2" w:rsidP="00F73DD2">
      <w:pPr>
        <w:jc w:val="both"/>
        <w:rPr>
          <w:rFonts w:ascii="Times New Roman" w:hAnsi="Times New Roman" w:cs="Times New Roman"/>
        </w:rPr>
      </w:pPr>
      <w:r>
        <w:rPr>
          <w:rFonts w:hint="eastAsia"/>
          <w:sz w:val="22"/>
          <w:szCs w:val="22"/>
        </w:rPr>
        <w:t>メールアドレス：</w:t>
      </w:r>
      <w:hyperlink r:id="rId6" w:history="1">
        <w:r>
          <w:rPr>
            <w:rStyle w:val="a3"/>
            <w:rFonts w:ascii="游ゴシック" w:eastAsia="游ゴシック" w:hAnsi="游ゴシック" w:hint="eastAsia"/>
            <w:color w:val="0563C1"/>
            <w:sz w:val="22"/>
            <w:szCs w:val="22"/>
          </w:rPr>
          <w:t>iryo-joho@mhlw.go.jp</w:t>
        </w:r>
      </w:hyperlink>
    </w:p>
    <w:p w14:paraId="14BBAC8A" w14:textId="77777777" w:rsidR="00F73DD2" w:rsidRDefault="00F73DD2" w:rsidP="00F73DD2">
      <w:pPr>
        <w:jc w:val="both"/>
        <w:rPr>
          <w:rFonts w:ascii="Times New Roman" w:hAnsi="Times New Roman" w:cs="Times New Roman"/>
        </w:rPr>
      </w:pPr>
      <w:r>
        <w:rPr>
          <w:rFonts w:ascii="游ゴシック" w:eastAsia="游ゴシック" w:hAnsi="游ゴシック" w:hint="eastAsia"/>
          <w:b/>
          <w:bCs/>
          <w:sz w:val="22"/>
          <w:szCs w:val="22"/>
        </w:rPr>
        <w:t>――――――――――――――――――――――――――――――――――――――――――</w:t>
      </w:r>
    </w:p>
    <w:p w14:paraId="7ED6E805" w14:textId="77777777" w:rsidR="00F73DD2" w:rsidRDefault="00F73DD2" w:rsidP="00F73DD2">
      <w:pPr>
        <w:jc w:val="both"/>
        <w:rPr>
          <w:rFonts w:ascii="Times New Roman" w:hAnsi="Times New Roman" w:cs="Times New Roman"/>
        </w:rPr>
      </w:pPr>
      <w:r>
        <w:rPr>
          <w:rFonts w:ascii="Times New Roman" w:hAnsi="Times New Roman" w:cs="Times New Roman"/>
          <w:color w:val="1F497D"/>
          <w:sz w:val="21"/>
          <w:szCs w:val="21"/>
        </w:rPr>
        <w:t> </w:t>
      </w:r>
    </w:p>
    <w:p w14:paraId="1590095F" w14:textId="77777777" w:rsidR="00F73DD2" w:rsidRDefault="00F73DD2" w:rsidP="00F73DD2">
      <w:pPr>
        <w:jc w:val="both"/>
        <w:rPr>
          <w:rFonts w:ascii="Times New Roman" w:hAnsi="Times New Roman" w:cs="Times New Roman"/>
        </w:rPr>
      </w:pPr>
      <w:r>
        <w:rPr>
          <w:rFonts w:ascii="游ゴシック" w:eastAsia="游ゴシック" w:hAnsi="游ゴシック" w:hint="eastAsia"/>
          <w:sz w:val="22"/>
          <w:szCs w:val="22"/>
        </w:rPr>
        <w:t> </w:t>
      </w:r>
    </w:p>
    <w:p w14:paraId="51C4373C" w14:textId="77777777" w:rsidR="00F73DD2" w:rsidRDefault="00F73DD2" w:rsidP="00F73DD2">
      <w:pPr>
        <w:jc w:val="both"/>
        <w:rPr>
          <w:rFonts w:ascii="Times New Roman" w:hAnsi="Times New Roman" w:cs="Times New Roman"/>
        </w:rPr>
      </w:pPr>
      <w:r>
        <w:rPr>
          <w:rFonts w:ascii="游ゴシック" w:eastAsia="游ゴシック" w:hAnsi="游ゴシック" w:hint="eastAsia"/>
          <w:sz w:val="21"/>
          <w:szCs w:val="21"/>
        </w:rPr>
        <w:t xml:space="preserve">********************************************** </w:t>
      </w:r>
    </w:p>
    <w:p w14:paraId="6F87DBB3" w14:textId="77777777" w:rsidR="00F73DD2" w:rsidRDefault="00F73DD2" w:rsidP="00F73DD2">
      <w:pPr>
        <w:jc w:val="both"/>
        <w:rPr>
          <w:rFonts w:ascii="Times New Roman" w:hAnsi="Times New Roman" w:cs="Times New Roman"/>
        </w:rPr>
      </w:pPr>
      <w:r>
        <w:rPr>
          <w:rFonts w:hint="eastAsia"/>
          <w:sz w:val="21"/>
          <w:szCs w:val="21"/>
        </w:rPr>
        <w:t xml:space="preserve">　厚生労働省　医政局　経済課　</w:t>
      </w:r>
      <w:r>
        <w:rPr>
          <w:rFonts w:ascii="游ゴシック" w:eastAsia="游ゴシック" w:hAnsi="游ゴシック" w:hint="eastAsia"/>
          <w:sz w:val="21"/>
          <w:szCs w:val="21"/>
        </w:rPr>
        <w:t> </w:t>
      </w:r>
      <w:r>
        <w:rPr>
          <w:rFonts w:ascii="Yu Gothic Western" w:hAnsi="Yu Gothic Western"/>
          <w:sz w:val="21"/>
          <w:szCs w:val="21"/>
        </w:rPr>
        <w:t xml:space="preserve"> </w:t>
      </w:r>
    </w:p>
    <w:p w14:paraId="4A04593D" w14:textId="77777777" w:rsidR="00F73DD2" w:rsidRDefault="00F73DD2" w:rsidP="00F73DD2">
      <w:pPr>
        <w:jc w:val="both"/>
        <w:rPr>
          <w:rFonts w:ascii="Times New Roman" w:hAnsi="Times New Roman" w:cs="Times New Roman"/>
        </w:rPr>
      </w:pPr>
      <w:r>
        <w:rPr>
          <w:rFonts w:hint="eastAsia"/>
          <w:sz w:val="21"/>
          <w:szCs w:val="21"/>
        </w:rPr>
        <w:t xml:space="preserve">　　　企画係　　　　前沢　智樹</w:t>
      </w:r>
      <w:r>
        <w:rPr>
          <w:rFonts w:ascii="游ゴシック" w:eastAsia="游ゴシック" w:hAnsi="游ゴシック" w:hint="eastAsia"/>
          <w:sz w:val="21"/>
          <w:szCs w:val="21"/>
        </w:rPr>
        <w:t xml:space="preserve"> </w:t>
      </w:r>
    </w:p>
    <w:p w14:paraId="23E052B4" w14:textId="77777777" w:rsidR="00F73DD2" w:rsidRDefault="00F73DD2" w:rsidP="00F73DD2">
      <w:pPr>
        <w:jc w:val="both"/>
        <w:rPr>
          <w:rFonts w:ascii="Times New Roman" w:hAnsi="Times New Roman" w:cs="Times New Roman"/>
        </w:rPr>
      </w:pPr>
      <w:r>
        <w:rPr>
          <w:rFonts w:ascii="游ゴシック" w:eastAsia="游ゴシック" w:hAnsi="游ゴシック" w:hint="eastAsia"/>
          <w:sz w:val="21"/>
          <w:szCs w:val="21"/>
        </w:rPr>
        <w:t>      </w:t>
      </w:r>
      <w:r>
        <w:rPr>
          <w:rFonts w:hint="eastAsia"/>
          <w:sz w:val="21"/>
          <w:szCs w:val="21"/>
        </w:rPr>
        <w:t xml:space="preserve">ＴＥＬ　</w:t>
      </w:r>
      <w:r>
        <w:rPr>
          <w:rFonts w:ascii="游ゴシック" w:eastAsia="游ゴシック" w:hAnsi="游ゴシック" w:hint="eastAsia"/>
          <w:sz w:val="21"/>
          <w:szCs w:val="21"/>
        </w:rPr>
        <w:t>03-3595-2421</w:t>
      </w:r>
      <w:r>
        <w:rPr>
          <w:rFonts w:hint="eastAsia"/>
          <w:sz w:val="21"/>
          <w:szCs w:val="21"/>
        </w:rPr>
        <w:t xml:space="preserve">（直通）　</w:t>
      </w:r>
      <w:r>
        <w:rPr>
          <w:rFonts w:ascii="游ゴシック" w:eastAsia="游ゴシック" w:hAnsi="游ゴシック" w:hint="eastAsia"/>
          <w:sz w:val="21"/>
          <w:szCs w:val="21"/>
        </w:rPr>
        <w:t xml:space="preserve"> </w:t>
      </w:r>
    </w:p>
    <w:p w14:paraId="6FD17930" w14:textId="77777777" w:rsidR="00F73DD2" w:rsidRDefault="00F73DD2" w:rsidP="00F73DD2">
      <w:pPr>
        <w:jc w:val="both"/>
        <w:rPr>
          <w:rFonts w:ascii="Times New Roman" w:hAnsi="Times New Roman" w:cs="Times New Roman"/>
        </w:rPr>
      </w:pPr>
      <w:r>
        <w:rPr>
          <w:rFonts w:hint="eastAsia"/>
          <w:sz w:val="21"/>
          <w:szCs w:val="21"/>
        </w:rPr>
        <w:t xml:space="preserve">　　　</w:t>
      </w:r>
      <w:r>
        <w:rPr>
          <w:rFonts w:ascii="游ゴシック" w:eastAsia="游ゴシック" w:hAnsi="游ゴシック" w:hint="eastAsia"/>
          <w:sz w:val="21"/>
          <w:szCs w:val="21"/>
        </w:rPr>
        <w:t xml:space="preserve"> </w:t>
      </w:r>
      <w:r>
        <w:rPr>
          <w:rFonts w:hint="eastAsia"/>
          <w:sz w:val="21"/>
          <w:szCs w:val="21"/>
        </w:rPr>
        <w:t xml:space="preserve">　</w:t>
      </w:r>
      <w:r>
        <w:rPr>
          <w:rFonts w:ascii="游ゴシック" w:eastAsia="游ゴシック" w:hAnsi="游ゴシック" w:hint="eastAsia"/>
          <w:sz w:val="21"/>
          <w:szCs w:val="21"/>
        </w:rPr>
        <w:t> </w:t>
      </w:r>
      <w:r>
        <w:rPr>
          <w:rFonts w:ascii="Yu Gothic Western" w:hAnsi="Yu Gothic Western"/>
          <w:sz w:val="21"/>
          <w:szCs w:val="21"/>
        </w:rPr>
        <w:t xml:space="preserve"> </w:t>
      </w:r>
      <w:r>
        <w:rPr>
          <w:rFonts w:hint="eastAsia"/>
          <w:sz w:val="21"/>
          <w:szCs w:val="21"/>
        </w:rPr>
        <w:t xml:space="preserve">　</w:t>
      </w:r>
      <w:r>
        <w:rPr>
          <w:rFonts w:ascii="游ゴシック" w:eastAsia="游ゴシック" w:hAnsi="游ゴシック" w:hint="eastAsia"/>
          <w:sz w:val="21"/>
          <w:szCs w:val="21"/>
        </w:rPr>
        <w:t xml:space="preserve"> 03-5253-1111</w:t>
      </w:r>
      <w:r>
        <w:rPr>
          <w:rFonts w:hint="eastAsia"/>
          <w:sz w:val="21"/>
          <w:szCs w:val="21"/>
        </w:rPr>
        <w:t>（代表）（内線</w:t>
      </w:r>
      <w:r>
        <w:rPr>
          <w:rFonts w:ascii="游ゴシック" w:eastAsia="游ゴシック" w:hAnsi="游ゴシック" w:hint="eastAsia"/>
          <w:sz w:val="21"/>
          <w:szCs w:val="21"/>
        </w:rPr>
        <w:t>4117</w:t>
      </w:r>
      <w:r>
        <w:rPr>
          <w:rFonts w:hint="eastAsia"/>
          <w:sz w:val="21"/>
          <w:szCs w:val="21"/>
        </w:rPr>
        <w:t>）</w:t>
      </w:r>
      <w:r>
        <w:rPr>
          <w:rFonts w:ascii="游ゴシック" w:eastAsia="游ゴシック" w:hAnsi="游ゴシック" w:hint="eastAsia"/>
          <w:sz w:val="21"/>
          <w:szCs w:val="21"/>
        </w:rPr>
        <w:t xml:space="preserve"> </w:t>
      </w:r>
    </w:p>
    <w:p w14:paraId="5223104F" w14:textId="77777777" w:rsidR="00F73DD2" w:rsidRDefault="00F73DD2" w:rsidP="00F73DD2">
      <w:pPr>
        <w:jc w:val="both"/>
        <w:rPr>
          <w:rFonts w:ascii="Times New Roman" w:hAnsi="Times New Roman" w:cs="Times New Roman"/>
        </w:rPr>
      </w:pPr>
      <w:r>
        <w:rPr>
          <w:rFonts w:ascii="游ゴシック" w:eastAsia="游ゴシック" w:hAnsi="游ゴシック" w:hint="eastAsia"/>
          <w:sz w:val="21"/>
          <w:szCs w:val="21"/>
        </w:rPr>
        <w:t>      </w:t>
      </w:r>
      <w:r>
        <w:rPr>
          <w:rFonts w:hint="eastAsia"/>
          <w:sz w:val="21"/>
          <w:szCs w:val="21"/>
        </w:rPr>
        <w:t>ＦＡＸ</w:t>
      </w:r>
      <w:r>
        <w:rPr>
          <w:rFonts w:ascii="游ゴシック" w:eastAsia="游ゴシック" w:hAnsi="游ゴシック" w:hint="eastAsia"/>
          <w:sz w:val="21"/>
          <w:szCs w:val="21"/>
        </w:rPr>
        <w:t> </w:t>
      </w:r>
      <w:r>
        <w:rPr>
          <w:rFonts w:ascii="Yu Gothic Western" w:hAnsi="Yu Gothic Western"/>
          <w:sz w:val="21"/>
          <w:szCs w:val="21"/>
        </w:rPr>
        <w:t xml:space="preserve"> 03-3507-9041  </w:t>
      </w:r>
    </w:p>
    <w:p w14:paraId="263599DE" w14:textId="77777777" w:rsidR="00F73DD2" w:rsidRDefault="00F73DD2" w:rsidP="00F73DD2">
      <w:pPr>
        <w:jc w:val="both"/>
        <w:rPr>
          <w:rFonts w:ascii="Times New Roman" w:hAnsi="Times New Roman" w:cs="Times New Roman"/>
        </w:rPr>
      </w:pPr>
      <w:r>
        <w:rPr>
          <w:rFonts w:ascii="游ゴシック" w:eastAsia="游ゴシック" w:hAnsi="游ゴシック" w:hint="eastAsia"/>
          <w:sz w:val="21"/>
          <w:szCs w:val="21"/>
        </w:rPr>
        <w:t>      </w:t>
      </w:r>
      <w:r>
        <w:rPr>
          <w:rFonts w:ascii="Yu Gothic Western" w:hAnsi="Yu Gothic Western"/>
          <w:sz w:val="21"/>
          <w:szCs w:val="21"/>
        </w:rPr>
        <w:t>E-mail</w:t>
      </w:r>
      <w:r>
        <w:rPr>
          <w:rFonts w:ascii="ＭＳ ゴシック" w:eastAsia="ＭＳ ゴシック" w:hAnsi="ＭＳ ゴシック" w:hint="eastAsia"/>
          <w:color w:val="1F497D"/>
          <w:sz w:val="21"/>
          <w:szCs w:val="21"/>
        </w:rPr>
        <w:t xml:space="preserve">　</w:t>
      </w:r>
      <w:hyperlink r:id="rId7" w:history="1">
        <w:r>
          <w:rPr>
            <w:rStyle w:val="a3"/>
            <w:rFonts w:ascii="Times New Roman" w:eastAsia="游ゴシック" w:hAnsi="Times New Roman" w:cs="Times New Roman"/>
            <w:sz w:val="21"/>
            <w:szCs w:val="21"/>
          </w:rPr>
          <w:t>maezawa-tomoki@mhlw.go.jp</w:t>
        </w:r>
      </w:hyperlink>
      <w:r>
        <w:rPr>
          <w:rFonts w:ascii="Arial" w:hAnsi="Arial" w:cs="Arial"/>
          <w:color w:val="1F497D"/>
          <w:sz w:val="21"/>
          <w:szCs w:val="21"/>
        </w:rPr>
        <w:t xml:space="preserve"> </w:t>
      </w:r>
    </w:p>
    <w:p w14:paraId="715C9417" w14:textId="77777777" w:rsidR="00F73DD2" w:rsidRDefault="00F73DD2" w:rsidP="00F73DD2">
      <w:pPr>
        <w:jc w:val="both"/>
        <w:rPr>
          <w:rFonts w:ascii="Times New Roman" w:hAnsi="Times New Roman" w:cs="Times New Roman"/>
        </w:rPr>
      </w:pPr>
      <w:r>
        <w:rPr>
          <w:rFonts w:ascii="游ゴシック" w:eastAsia="游ゴシック" w:hAnsi="游ゴシック" w:hint="eastAsia"/>
          <w:sz w:val="21"/>
          <w:szCs w:val="21"/>
        </w:rPr>
        <w:t>**********************************************</w:t>
      </w:r>
    </w:p>
    <w:p w14:paraId="04419A4A" w14:textId="77777777" w:rsidR="003B298D" w:rsidRDefault="003B298D">
      <w:bookmarkStart w:id="1" w:name="_GoBack"/>
      <w:bookmarkEnd w:id="1"/>
    </w:p>
    <w:sectPr w:rsidR="003B29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Yu Gothic Western">
    <w:altName w:val="Calibri"/>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7DD"/>
    <w:rsid w:val="003B298D"/>
    <w:rsid w:val="007C0A67"/>
    <w:rsid w:val="00BC6BDB"/>
    <w:rsid w:val="00C727DD"/>
    <w:rsid w:val="00F73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ABD46E2-80EC-4256-A85C-6AE8DA2A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DD2"/>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3D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ezawa-tomoki@mhlw.g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yo-joho@mhlw.go.jp" TargetMode="External"/><Relationship Id="rId5" Type="http://schemas.openxmlformats.org/officeDocument/2006/relationships/hyperlink" Target="mailto:iryo-joho@mhlw.go.jp" TargetMode="External"/><Relationship Id="rId4" Type="http://schemas.openxmlformats.org/officeDocument/2006/relationships/hyperlink" Target="https://www.ppc.go.jp/news/press/2019/20191213/"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製薬協会</dc:creator>
  <cp:keywords/>
  <dc:description/>
  <cp:lastModifiedBy>製薬協会</cp:lastModifiedBy>
  <cp:revision>2</cp:revision>
  <dcterms:created xsi:type="dcterms:W3CDTF">2019-12-17T02:45:00Z</dcterms:created>
  <dcterms:modified xsi:type="dcterms:W3CDTF">2019-12-17T02:46:00Z</dcterms:modified>
</cp:coreProperties>
</file>